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新乡学院小苏门山公园景观方案设计项目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报价函及附录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0" w:leftChars="0" w:firstLine="600" w:firstLineChars="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报价函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企业相关资质证明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法定代表人证明书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授权委托书及身份证复印件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依法缴纳税收的证明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没有重大违法记录的书面声明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68EBE9"/>
    <w:multiLevelType w:val="singleLevel"/>
    <w:tmpl w:val="9268EBE9"/>
    <w:lvl w:ilvl="0" w:tentative="0">
      <w:start w:val="1"/>
      <w:numFmt w:val="chineseCounting"/>
      <w:suff w:val="nothing"/>
      <w:lvlText w:val="%1、"/>
      <w:lvlJc w:val="left"/>
      <w:pPr>
        <w:ind w:left="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M2U0YzE3NzI4NWYyYTk0NTMwN2IzOTgyY2EwNTMifQ=="/>
  </w:docVars>
  <w:rsids>
    <w:rsidRoot w:val="00000000"/>
    <w:rsid w:val="037867B9"/>
    <w:rsid w:val="039608AD"/>
    <w:rsid w:val="18285C3A"/>
    <w:rsid w:val="2D651351"/>
    <w:rsid w:val="4CF622EA"/>
    <w:rsid w:val="7B291AFC"/>
    <w:rsid w:val="7DC1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文本样式"/>
    <w:basedOn w:val="1"/>
    <w:qFormat/>
    <w:uiPriority w:val="0"/>
    <w:pPr>
      <w:autoSpaceDE w:val="0"/>
      <w:autoSpaceDN w:val="0"/>
      <w:adjustRightInd w:val="0"/>
      <w:ind w:firstLine="200" w:firstLineChars="200"/>
    </w:pPr>
    <w:rPr>
      <w:rFonts w:cs="宋体"/>
      <w:kern w:val="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0</TotalTime>
  <ScaleCrop>false</ScaleCrop>
  <LinksUpToDate>false</LinksUpToDate>
  <CharactersWithSpaces>131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2023-03-10T10:02:00Z</dcterms:created>
  <dc:creator>ROG</dc:creator>
  <cp:lastModifiedBy>不锈的时光</cp:lastModifiedBy>
  <dcterms:modified xsi:type="dcterms:W3CDTF">2023-12-21T01:55:39Z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C2982D003461420199D63F7B8783A4EB</vt:lpwstr>
  </property>
</Properties>
</file>